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д.1, кв.18,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2501-86-015-00002/7/1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2508-86-015-00129/6/1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2501-86-015-00002/7/1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скриншотом программного обеспечения.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2501-86-015-00002/7/1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0412365400805007182520167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1830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CEFF-31C4-43FF-9324-31FB6C57960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